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E54ED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Санкт-Петербурга от 02.12.2014 N 1098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формирования перечня медицинских организаций, оказывающих высокотехнологичную медицинскую помощь за счет средств бюджета Санкт-Петербурга"</w:t>
            </w:r>
          </w:p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21.12.2014</w:t>
            </w:r>
          </w:p>
          <w:p w:rsidR="00000000" w:rsidRDefault="009A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A5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A5B0F">
      <w:pPr>
        <w:pStyle w:val="ConsPlusNormal"/>
        <w:jc w:val="both"/>
        <w:outlineLvl w:val="0"/>
      </w:pPr>
    </w:p>
    <w:p w:rsidR="00000000" w:rsidRDefault="009A5B0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САНКТ-ПЕТЕРБУРГА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декабря 2014 г. N 1098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ФОРМИРОВАНИЯ ПЕРЕЧНЯ МЕДИЦИНСКИХ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ОКАЗЫВАЮЩИХ ВЫСОКОТЕХНОЛОГИЧНУЮ МЕДИЦИНСКУЮ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ПОМОЩЬ ЗА СЧЕТ СРЕДСТВ БЮДЖЕТА САНКТ-ПЕТЕРБУРГА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ind w:firstLine="540"/>
        <w:jc w:val="both"/>
      </w:pPr>
      <w:r>
        <w:t>В соответствии с частью 7 статьи 34 Федерального закона "Об основах охраны здоровья граждан в Российской Федерации" Правительство Санкт-Петербурга постановляет: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ind w:firstLine="540"/>
        <w:jc w:val="both"/>
      </w:pPr>
      <w:r>
        <w:t xml:space="preserve">1. Утвердить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организаций, оказывающих высокотехнологичную медицинскую помощь за счет средств бюджета Санкт-Петербурга (далее - Порядок), согласно приложению.</w:t>
      </w:r>
    </w:p>
    <w:p w:rsidR="00000000" w:rsidRDefault="009A5B0F">
      <w:pPr>
        <w:pStyle w:val="ConsPlusNormal"/>
        <w:ind w:firstLine="540"/>
        <w:jc w:val="both"/>
      </w:pPr>
      <w:r>
        <w:t>2. Определить Комитет по здравоохранению уполном</w:t>
      </w:r>
      <w:r>
        <w:t>оченным исполнительным органом государственной власти Санкт-Петербурга по утверждению перечня медицинских организаций, оказывающих высокотехнологичную медицинскую помощь за счет средств бюджета Санкт-Петербурга.</w:t>
      </w:r>
    </w:p>
    <w:p w:rsidR="00000000" w:rsidRDefault="009A5B0F">
      <w:pPr>
        <w:pStyle w:val="ConsPlusNormal"/>
        <w:ind w:firstLine="540"/>
        <w:jc w:val="both"/>
      </w:pPr>
      <w:r>
        <w:t>3. Комитету по здравоохранению разработать и</w:t>
      </w:r>
      <w:r>
        <w:t xml:space="preserve"> утвердить документы, предусмотренные </w:t>
      </w:r>
      <w:hyperlink w:anchor="Par29" w:tooltip="Ссылка на текущий документ" w:history="1">
        <w:r>
          <w:rPr>
            <w:color w:val="0000FF"/>
          </w:rPr>
          <w:t>Порядком</w:t>
        </w:r>
      </w:hyperlink>
      <w:r>
        <w:t>.</w:t>
      </w:r>
    </w:p>
    <w:p w:rsidR="00000000" w:rsidRDefault="009A5B0F">
      <w:pPr>
        <w:pStyle w:val="ConsPlusNormal"/>
        <w:ind w:firstLine="540"/>
        <w:jc w:val="both"/>
      </w:pPr>
      <w:r>
        <w:t>4. Контроль за выполнением постановления возложить на вице-губернатора Санкт-Петербурга Казанскую О.А.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right"/>
      </w:pPr>
      <w:r>
        <w:t>Губернатор Санкт-Петербурга</w:t>
      </w:r>
    </w:p>
    <w:p w:rsidR="00000000" w:rsidRDefault="009A5B0F">
      <w:pPr>
        <w:pStyle w:val="ConsPlusNormal"/>
        <w:jc w:val="right"/>
      </w:pPr>
      <w:r>
        <w:t>Г.С.Полтавченко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000000" w:rsidRDefault="009A5B0F">
      <w:pPr>
        <w:pStyle w:val="ConsPlusNormal"/>
        <w:jc w:val="right"/>
      </w:pPr>
      <w:r>
        <w:t>к постановлению</w:t>
      </w:r>
    </w:p>
    <w:p w:rsidR="00000000" w:rsidRDefault="009A5B0F">
      <w:pPr>
        <w:pStyle w:val="ConsPlusNormal"/>
        <w:jc w:val="right"/>
      </w:pPr>
      <w:r>
        <w:t>Правительства Санкт-Петербурга</w:t>
      </w:r>
    </w:p>
    <w:p w:rsidR="00000000" w:rsidRDefault="009A5B0F">
      <w:pPr>
        <w:pStyle w:val="ConsPlusNormal"/>
        <w:jc w:val="right"/>
      </w:pPr>
      <w:r>
        <w:t>от 02.12.2014 N 1098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ПЕРЕЧНЯ МЕДИЦИНСКИХ ОРГАНИЗАЦИЙ, ОКАЗЫВАЮЩИХ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ВЫСОКОТЕХНОЛОГИЧНУЮ МЕДИЦИНСКУЮ ПОМОЩЬ ЗА СЧЕТ СРЕДСТВ</w:t>
      </w:r>
    </w:p>
    <w:p w:rsidR="00000000" w:rsidRDefault="009A5B0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БЮДЖЕТА САНКТ-ПЕТЕРБУРГА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ind w:firstLine="540"/>
        <w:jc w:val="both"/>
      </w:pPr>
      <w:r>
        <w:t>1. Формир</w:t>
      </w:r>
      <w:r>
        <w:t>ование перечня медицинских организаций, оказывающих высокотехнологичную медицинскую помощь за счет средств бюджета Санкт-Петербурга (далее - Перечень), осуществляется с учетом объема бюджетных ассигнований, предусмотренных в бюджете Санкт-Петербурга на соо</w:t>
      </w:r>
      <w:r>
        <w:t>тветствующий год исполнительным органам государственной власти Санкт-Петербурга на финансовое обеспечение оказания высокотехнологичных видов медицинской помощи гражданам Российской Федерации, и особенностей использования указанных бюджетных ассигнований, у</w:t>
      </w:r>
      <w:r>
        <w:t>станавливаемых бюджетным законодательством Российской Федерации.</w:t>
      </w:r>
    </w:p>
    <w:p w:rsidR="00000000" w:rsidRDefault="009A5B0F">
      <w:pPr>
        <w:pStyle w:val="ConsPlusNormal"/>
        <w:ind w:firstLine="540"/>
        <w:jc w:val="both"/>
      </w:pPr>
      <w:r>
        <w:t>2. Перечень ежегодно формируется Комитетом по здравоохранению (далее - Комитет) на основании заключений экспертного совета по отбору медицинских организаций, оказывающих высокотехнологичную м</w:t>
      </w:r>
      <w:r>
        <w:t>едицинскую помощь за счет средств бюджета Санкт-Петербурга (далее - экспертный совет).</w:t>
      </w:r>
    </w:p>
    <w:p w:rsidR="00000000" w:rsidRDefault="009A5B0F">
      <w:pPr>
        <w:pStyle w:val="ConsPlusNormal"/>
        <w:ind w:firstLine="540"/>
        <w:jc w:val="both"/>
      </w:pPr>
      <w:r>
        <w:t>3. Положение об экспертном совете и его состав утверждаются Комитетом.</w:t>
      </w:r>
    </w:p>
    <w:p w:rsidR="00000000" w:rsidRDefault="009A5B0F">
      <w:pPr>
        <w:pStyle w:val="ConsPlusNormal"/>
        <w:ind w:firstLine="540"/>
        <w:jc w:val="both"/>
      </w:pPr>
      <w:bookmarkStart w:id="4" w:name="Par37"/>
      <w:bookmarkEnd w:id="4"/>
      <w:r>
        <w:t>4. Медицинская организация, оказывающая высокотехнологичную медицинскую помощь за счет с</w:t>
      </w:r>
      <w:r>
        <w:t>редств бюджета Санкт-Петербурга (далее - медицинская организация), претендующая на включение в Перечень, представляет в Комитет следующие документы:</w:t>
      </w:r>
    </w:p>
    <w:p w:rsidR="00000000" w:rsidRDefault="009A5B0F">
      <w:pPr>
        <w:pStyle w:val="ConsPlusNormal"/>
        <w:ind w:firstLine="540"/>
        <w:jc w:val="both"/>
      </w:pPr>
      <w:r>
        <w:t>4.1. Заявка на включение в Перечень по форме, утверждаемой Комитетом, подписанная руководителем медицинской</w:t>
      </w:r>
      <w:r>
        <w:t xml:space="preserve"> организации и скрепленная печатью медицинской организации.</w:t>
      </w:r>
    </w:p>
    <w:p w:rsidR="00000000" w:rsidRDefault="009A5B0F">
      <w:pPr>
        <w:pStyle w:val="ConsPlusNormal"/>
        <w:ind w:firstLine="540"/>
        <w:jc w:val="both"/>
      </w:pPr>
      <w:r>
        <w:t>4.2. Копия лицензии на осуществление медицинской деятельности, предусматривающей выполнение работ (услуг) по оказанию высокотехнологичной медицинской помощи.</w:t>
      </w:r>
    </w:p>
    <w:p w:rsidR="00000000" w:rsidRDefault="009A5B0F">
      <w:pPr>
        <w:pStyle w:val="ConsPlusNormal"/>
        <w:ind w:firstLine="540"/>
        <w:jc w:val="both"/>
      </w:pPr>
      <w:r>
        <w:lastRenderedPageBreak/>
        <w:t>4.3. Сведения об объемах высокотехноло</w:t>
      </w:r>
      <w:r>
        <w:t>гичной медицинской помощи, оказанной медицинской организацией за предыдущие два года, по видам указанной помощи в соответствии с перечнем видов высокотехнологичной медицинской помощи, утвержденным в установленном порядке, а также сведения о планируемых объ</w:t>
      </w:r>
      <w:r>
        <w:t>емах высокотехнологичной медицинской помощи с учетом технологических возможностей медицинской организации по форме, утверждаемой Комитетом.</w:t>
      </w:r>
    </w:p>
    <w:p w:rsidR="00000000" w:rsidRDefault="009A5B0F">
      <w:pPr>
        <w:pStyle w:val="ConsPlusNormal"/>
        <w:ind w:firstLine="540"/>
        <w:jc w:val="both"/>
      </w:pPr>
      <w:r>
        <w:t>4.4. Сведения о структуре медицинской организации и показателях ее деятельности по оказанию высокотехнологичных видо</w:t>
      </w:r>
      <w:r>
        <w:t>в медицинской помощи, показателях обеспеченности медицинской организации медицинскими работниками, а также об обеспеченности медицинской организации медицинским оборудованием, необходимым для оказания отдельных видов высокотехнологичной медицинской помощи,</w:t>
      </w:r>
      <w:r>
        <w:t xml:space="preserve"> по форме, утверждаемой Комитетом.</w:t>
      </w:r>
    </w:p>
    <w:p w:rsidR="00000000" w:rsidRDefault="009A5B0F">
      <w:pPr>
        <w:pStyle w:val="ConsPlusNormal"/>
        <w:ind w:firstLine="540"/>
        <w:jc w:val="both"/>
      </w:pPr>
      <w:bookmarkStart w:id="5" w:name="Par42"/>
      <w:bookmarkEnd w:id="5"/>
      <w:r>
        <w:t xml:space="preserve">5. Медицинская организация, претендующая на включение в Перечень, представляет документы, указанные в </w:t>
      </w:r>
      <w:hyperlink w:anchor="Par37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настоящего Порядка (далее - документы), не поз</w:t>
      </w:r>
      <w:r>
        <w:t>днее 5 декабря года, предшествующего году, на который формируется Перечень.</w:t>
      </w:r>
    </w:p>
    <w:p w:rsidR="00000000" w:rsidRDefault="009A5B0F">
      <w:pPr>
        <w:pStyle w:val="ConsPlusNormal"/>
        <w:ind w:firstLine="540"/>
        <w:jc w:val="both"/>
      </w:pPr>
      <w:r>
        <w:t xml:space="preserve">6. Документы, не соответствующие </w:t>
      </w:r>
      <w:hyperlink w:anchor="Par37" w:tooltip="Ссылка на текущий документ" w:history="1">
        <w:r>
          <w:rPr>
            <w:color w:val="0000FF"/>
          </w:rPr>
          <w:t>пункту 4</w:t>
        </w:r>
      </w:hyperlink>
      <w:r>
        <w:t xml:space="preserve"> настоящего Порядка и(или) представленные после срока, установленного в </w:t>
      </w:r>
      <w:hyperlink w:anchor="Par42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Порядка, не принимаются и не рассматриваются.</w:t>
      </w:r>
    </w:p>
    <w:p w:rsidR="00000000" w:rsidRDefault="009A5B0F">
      <w:pPr>
        <w:pStyle w:val="ConsPlusNormal"/>
        <w:ind w:firstLine="540"/>
        <w:jc w:val="both"/>
      </w:pPr>
      <w:r>
        <w:t>7. Критерии отбора медицинских организаций для включения в Перечень (далее - критерии отбора) утверждаются Комитетом.</w:t>
      </w:r>
    </w:p>
    <w:p w:rsidR="00000000" w:rsidRDefault="009A5B0F">
      <w:pPr>
        <w:pStyle w:val="ConsPlusNormal"/>
        <w:ind w:firstLine="540"/>
        <w:jc w:val="both"/>
      </w:pPr>
      <w:r>
        <w:t>8. Экспертный совет в течение 2</w:t>
      </w:r>
      <w:r>
        <w:t>0 календарных дней со дня получения документов от Комитета рассматривает документы, анализирует содержащиеся в них сведения, оценивает соответствие медицинской организации критериям отбора и выносит одно из следующих заключений:</w:t>
      </w:r>
    </w:p>
    <w:p w:rsidR="00000000" w:rsidRDefault="009A5B0F">
      <w:pPr>
        <w:pStyle w:val="ConsPlusNormal"/>
        <w:ind w:firstLine="540"/>
        <w:jc w:val="both"/>
      </w:pPr>
      <w:r>
        <w:t xml:space="preserve">о соответствии медицинской </w:t>
      </w:r>
      <w:r>
        <w:t>организации критериям отбора с рекомендацией о ее включении в Перечень;</w:t>
      </w:r>
    </w:p>
    <w:p w:rsidR="00000000" w:rsidRDefault="009A5B0F">
      <w:pPr>
        <w:pStyle w:val="ConsPlusNormal"/>
        <w:ind w:firstLine="540"/>
        <w:jc w:val="both"/>
      </w:pPr>
      <w:r>
        <w:t>о несоответствии медицинской организации критериям отбора с рекомендацией о ее невключении в Перечень.</w:t>
      </w:r>
    </w:p>
    <w:p w:rsidR="00000000" w:rsidRDefault="009A5B0F">
      <w:pPr>
        <w:pStyle w:val="ConsPlusNormal"/>
        <w:ind w:firstLine="540"/>
        <w:jc w:val="both"/>
      </w:pPr>
      <w:r>
        <w:t>Указанные заключения передаются в Комитет.</w:t>
      </w:r>
    </w:p>
    <w:p w:rsidR="00000000" w:rsidRDefault="009A5B0F">
      <w:pPr>
        <w:pStyle w:val="ConsPlusNormal"/>
        <w:ind w:firstLine="540"/>
        <w:jc w:val="both"/>
      </w:pPr>
      <w:r>
        <w:t>9. Заключение экспертного совета может</w:t>
      </w:r>
      <w:r>
        <w:t xml:space="preserve"> быть обжаловано медицинской организацией в порядке, установленном законодательством Российской Федерации.</w:t>
      </w:r>
    </w:p>
    <w:p w:rsidR="00000000" w:rsidRDefault="009A5B0F">
      <w:pPr>
        <w:pStyle w:val="ConsPlusNormal"/>
        <w:ind w:firstLine="540"/>
        <w:jc w:val="both"/>
      </w:pPr>
      <w:r>
        <w:t>10. Перечень утверждается Комитетом не позднее 31 декабря года, предшествующего году, на который формируется Перечень.</w:t>
      </w:r>
    </w:p>
    <w:p w:rsidR="00000000" w:rsidRDefault="009A5B0F">
      <w:pPr>
        <w:pStyle w:val="ConsPlusNormal"/>
        <w:jc w:val="both"/>
      </w:pPr>
    </w:p>
    <w:p w:rsidR="00000000" w:rsidRDefault="009A5B0F">
      <w:pPr>
        <w:pStyle w:val="ConsPlusNormal"/>
        <w:jc w:val="both"/>
      </w:pPr>
    </w:p>
    <w:p w:rsidR="009A5B0F" w:rsidRDefault="009A5B0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9A5B0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0F" w:rsidRDefault="009A5B0F">
      <w:pPr>
        <w:spacing w:after="0" w:line="240" w:lineRule="auto"/>
      </w:pPr>
      <w:r>
        <w:separator/>
      </w:r>
    </w:p>
  </w:endnote>
  <w:endnote w:type="continuationSeparator" w:id="0">
    <w:p w:rsidR="009A5B0F" w:rsidRDefault="009A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B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E54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4E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E54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E54E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A5B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0F" w:rsidRDefault="009A5B0F">
      <w:pPr>
        <w:spacing w:after="0" w:line="240" w:lineRule="auto"/>
      </w:pPr>
      <w:r>
        <w:separator/>
      </w:r>
    </w:p>
  </w:footnote>
  <w:footnote w:type="continuationSeparator" w:id="0">
    <w:p w:rsidR="009A5B0F" w:rsidRDefault="009A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02.12.2014 N 1098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формирования перечня медицинск...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5B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21.12.2014</w:t>
          </w:r>
        </w:p>
      </w:tc>
    </w:tr>
  </w:tbl>
  <w:p w:rsidR="00000000" w:rsidRDefault="009A5B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A5B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D"/>
    <w:rsid w:val="008E54ED"/>
    <w:rsid w:val="009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Правительства Санкт-Петербурга от 02.12.2014 N 1098"Об утверждении Порядка формирования перечня медицинских организаций, оказывающих высокотехнологичную медицинскую помощь за счет средств бюджета Санкт-Петербурга"</vt:lpstr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02.12.2014 N 1098"Об утверждении Порядка формирования перечня медицинских организаций, оказывающих высокотехнологичную медицинскую помощь за счет средств бюджета Санкт-Петербурга"</dc:title>
  <dc:creator>ConsultantPlus</dc:creator>
  <cp:lastModifiedBy>Natalia</cp:lastModifiedBy>
  <cp:revision>2</cp:revision>
  <dcterms:created xsi:type="dcterms:W3CDTF">2014-12-21T20:41:00Z</dcterms:created>
  <dcterms:modified xsi:type="dcterms:W3CDTF">2014-12-21T20:41:00Z</dcterms:modified>
</cp:coreProperties>
</file>